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عبد الرحمن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عبد الرحمن بن رافع
</w:t>
      </w:r>
    </w:p>
    <w:p>
      <w:pPr/>
      <w:r>
        <w:rPr/>
        <w:t xml:space="preserve">القاسم بن عبد الرحمن بن رافع </w:t>
      </w:r>
    </w:p>
    <w:p/>
    <w:p>
      <w:pPr/>
      <w:r>
        <w:rPr/>
        <w:t xml:space="preserve">من بني عدي بن النجار روى عن.... روى عنه يحيى بن عبد الله بن رباح الأنصاري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2026-08-05T18:16:32+03:00</dcterms:created>
  <dcterms:modified xsi:type="dcterms:W3CDTF">2026-08-05T18:16:32+03:00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