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واقع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واقع
</w:t>
      </w:r>
    </w:p>
    <w:p>
      <w:pPr/>
      <w:r>
        <w:rPr/>
        <w:t xml:space="preserve">قيس بن واقع </w:t>
      </w:r>
    </w:p>
    <w:p/>
    <w:p>
      <w:pPr/>
      <w:r>
        <w:rPr/>
        <w:t xml:space="preserve">روى عن حذيفة روى الأعمش عن عمرو بن مرة عن عبد الله بن الحارث عنه سمعت أبي يقول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2026-08-05T15:06:56+03:00</dcterms:created>
  <dcterms:modified xsi:type="dcterms:W3CDTF">2026-08-05T15:06:56+03:00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