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سهيل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سهيل المصري
</w:t>
      </w:r>
    </w:p>
    <w:p>
      <w:pPr/>
      <w:r>
        <w:rPr/>
        <w:t xml:space="preserve">فرج بن سهيل المصري </w:t>
      </w:r>
    </w:p>
    <w:p/>
    <w:p>
      <w:pPr/>
      <w:r>
        <w:rPr/>
        <w:t xml:space="preserve">وكان من أصحاب إدريس بن يحيى الخولاني المصري الزاهد روى عن أبي إسماعيل ابن العسال الزاهد وكان فرج حكيماً ينطق بالحكمة.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2026-08-05T17:01:45+03:00</dcterms:created>
  <dcterms:modified xsi:type="dcterms:W3CDTF">2026-08-05T17:01:45+03:00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