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
</w:t>
      </w:r>
    </w:p>
    <w:p>
      <w:pPr/>
      <w:r>
        <w:rPr/>
        <w:t xml:space="preserve">غالب </w:t>
      </w:r>
    </w:p>
    <w:p/>
    <w:p>
      <w:pPr/>
      <w:r>
        <w:rPr/>
        <w:t xml:space="preserve">روى عن السدي روى عنه فياض بن محمد الرقي نا عبد الرحمن قال سألت أبي عنه فقال لا أدري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2026-08-05T14:53:29+03:00</dcterms:created>
  <dcterms:modified xsi:type="dcterms:W3CDTF">2026-08-05T14:53:29+03:00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