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بن نضلة الحنفي أبو ماجد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بن نضلة الحنفي أبو ماجد
</w:t>
      </w:r>
    </w:p>
    <w:p>
      <w:pPr/>
      <w:r>
        <w:rPr/>
        <w:t xml:space="preserve">عائذ بن نضلة الحنفي أبو ماجد </w:t>
      </w:r>
    </w:p>
    <w:p/>
    <w:p>
      <w:pPr/>
      <w:r>
        <w:rPr/>
        <w:t xml:space="preserve">روى عن عبد الله بن مسعود روى عنه يحيى بن عبد الله الجابر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2026-08-05T18:16:16+03:00</dcterms:created>
  <dcterms:modified xsi:type="dcterms:W3CDTF">2026-08-05T18:16:16+03:00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