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عمار بن عبد الملك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عمار بن عبد الملك
</w:t>
      </w:r>
    </w:p>
    <w:p>
      <w:pPr/>
      <w:r>
        <w:rPr/>
        <w:t xml:space="preserve">عمار بن عبد الملك </w:t>
      </w:r>
    </w:p>
    <w:p/>
    <w:p>
      <w:pPr/>
      <w:r>
        <w:rPr/>
        <w:t xml:space="preserve">روى عن محمد بن عبد العزيز القرشي قاضي المدينة روى عنه محمد بن مقاتل المروزي أبو الحسن.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2026-08-05T18:52:57+03:00</dcterms:created>
  <dcterms:modified xsi:type="dcterms:W3CDTF">2026-08-05T18:52:57+03:00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