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سالم أبو سعيد ولقبه عويس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سالم أبو سعيد ولقبه عويس
</w:t>
      </w:r>
    </w:p>
    <w:p>
      <w:pPr/>
      <w:r>
        <w:rPr/>
        <w:t xml:space="preserve">عيسى بن سالم أبو سعيد ولقبه عويس </w:t>
      </w:r>
    </w:p>
    <w:p/>
    <w:p>
      <w:pPr/>
      <w:r>
        <w:rPr/>
        <w:t xml:space="preserve">روى عن عبيد الله بن عمرو روى عنه أبو زرعة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2026-09-23T20:27:48+03:00</dcterms:created>
  <dcterms:modified xsi:type="dcterms:W3CDTF">2026-09-23T20:27:48+03:00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