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مرداس بن عبد الرحمن الجندعي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 بن عبد الرحمن الجندعي
</w:t>
      </w:r>
    </w:p>
    <w:p>
      <w:pPr/>
      <w:r>
        <w:rPr/>
        <w:t xml:space="preserve">عمرو بن مرداس بن عبد الرحمن الجندعي </w:t>
      </w:r>
    </w:p>
    <w:p/>
    <w:p>
      <w:pPr/>
      <w:r>
        <w:rPr/>
        <w:t xml:space="preserve">روى عن أبي هريرة روى عنه عبد الله بن عبد العزيز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2026-09-23T21:25:22+03:00</dcterms:created>
  <dcterms:modified xsi:type="dcterms:W3CDTF">2026-09-23T21:25:22+03:00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