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عامر بن الفرات النسائي الذهلي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عامر بن الفرات النسائي الذهلي الأعور
</w:t>
      </w:r>
    </w:p>
    <w:p>
      <w:pPr/>
      <w:r>
        <w:rPr/>
        <w:t xml:space="preserve">عمرو بن عامر بن الفرات النسائي الذهلي الأعور </w:t>
      </w:r>
    </w:p>
    <w:p/>
    <w:p>
      <w:pPr/>
      <w:r>
        <w:rPr/>
        <w:t xml:space="preserve">كان أعور عين اليمنى روى عن أبي بكر بن عياش وجرير ومروان بن معاوية وهشيم كتب عنه أبي بالري وهو حاج.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2026-08-05T16:29:25+03:00</dcterms:created>
  <dcterms:modified xsi:type="dcterms:W3CDTF">2026-08-05T16:29:25+03:00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