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سعيد بن يحيى بن سعيد بن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سعيد بن يحيى بن سعيد بن العاص
</w:t>
      </w:r>
    </w:p>
    <w:p>
      <w:pPr/>
      <w:r>
        <w:rPr/>
        <w:t xml:space="preserve">عمرو بن سعيد بن يحيى بن سعيد بن العاص </w:t>
      </w:r>
    </w:p>
    <w:p/>
    <w:p>
      <w:pPr/>
      <w:r>
        <w:rPr/>
        <w:t xml:space="preserve">رأى مكحولاً أبيض الرأس واللحية روى عنه أبو سعيد الأشج وروى عنه عبد الله بن وهب الحضرمي شيخ لأبي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2026-09-23T21:27:23+03:00</dcterms:created>
  <dcterms:modified xsi:type="dcterms:W3CDTF">2026-09-23T21:27:23+03:00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