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الحر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الحر الكوفي
</w:t>
      </w:r>
    </w:p>
    <w:p>
      <w:pPr/>
      <w:r>
        <w:rPr/>
        <w:t xml:space="preserve">عمرو بن الحر الكوفي </w:t>
      </w:r>
    </w:p>
    <w:p/>
    <w:p>
      <w:pPr/>
      <w:r>
        <w:rPr/>
        <w:t xml:space="preserve">روى عن عطاء بن السائب روى عنه عمرو بن رافع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2026-08-05T18:16:20+03:00</dcterms:created>
  <dcterms:modified xsi:type="dcterms:W3CDTF">2026-08-05T18:16:20+03:00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