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يحيى
</w:t>
      </w:r>
    </w:p>
    <w:p>
      <w:pPr/>
      <w:r>
        <w:rPr/>
        <w:t xml:space="preserve">علي بن يحيى </w:t>
      </w:r>
    </w:p>
    <w:p/>
    <w:p>
      <w:pPr/>
      <w:r>
        <w:rPr/>
        <w:t xml:space="preserve">روى عن عمرو بن شعيب روى عنه سعيد بن أبي هلال سمعت أبي يقول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