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نابل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نابل الفلسطيني
</w:t>
      </w:r>
    </w:p>
    <w:p>
      <w:pPr/>
      <w:r>
        <w:rPr/>
        <w:t xml:space="preserve">علي بن نابل الفلسطيني </w:t>
      </w:r>
    </w:p>
    <w:p/>
    <w:p>
      <w:pPr/>
      <w:r>
        <w:rPr/>
        <w:t xml:space="preserve">روى عن النبي صلى الله عليه وسلم مرسل روى عنه موسى بن إبراهيم الجذامي صاحب موسى بن إسحاق الخطمي الذي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