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جواد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جواد القزويني
</w:t>
      </w:r>
    </w:p>
    <w:p>
      <w:pPr/>
      <w:r>
        <w:rPr/>
        <w:t xml:space="preserve">جواد القزويني  جواد بن هادي بن صالح بن مهدي القزويني: فاضل إمامي، له نظم. مولده ووفاته في (الهندية) إحدى قرى الحلة (في العراق) له (لواعج الزفرة - خ) أدب وتاريخ، و (الفوادح - خ) و (ديوان) معظمه في رثاء الحسين الشهيد وآل البيت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2026-09-21T22:44:40+03:00</dcterms:created>
  <dcterms:modified xsi:type="dcterms:W3CDTF">2026-09-21T22:44:40+03:00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