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نجيح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نجيح
</w:t>
      </w:r>
    </w:p>
    <w:p>
      <w:pPr/>
      <w:r>
        <w:rPr/>
        <w:t xml:space="preserve">عمر بن نجيح </w:t>
      </w:r>
    </w:p>
    <w:p/>
    <w:p>
      <w:pPr/>
      <w:r>
        <w:rPr/>
        <w:t xml:space="preserve">روى عن محمد بن إسحاق بن يسار روى عنه يعقوب بن محمد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2026-09-26T04:34:42+03:00</dcterms:created>
  <dcterms:modified xsi:type="dcterms:W3CDTF">2026-09-26T04:34:42+03:00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