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مسافر العتكي المنقري
</w:t>
      </w:r>
    </w:p>
    <w:p>
      <w:pPr>
        <w:jc w:val="start"/>
        <w:bidi/>
      </w:pPr>
      <w:r>
        <w:rPr>
          <w:rFonts w:ascii="arial" w:hAnsi="arial" w:eastAsia="arial" w:cs="arial"/>
          <w:sz w:val="28"/>
          <w:szCs w:val="28"/>
          <w:b w:val="1"/>
          <w:bCs w:val="1"/>
          <w:rtl/>
        </w:rPr>
        <w:t xml:space="preserve">عمر بن مسافر العتكي المنقري
</w:t>
      </w:r>
    </w:p>
    <w:p>
      <w:pPr/>
      <w:r>
        <w:rPr/>
        <w:t xml:space="preserve">عمر بن مسافر العتكي المنقري </w:t>
      </w:r>
    </w:p>
    <w:p/>
    <w:p>
      <w:pPr/>
      <w:r>
        <w:rPr/>
        <w:t xml:space="preserve">روى عن الحسن وروى عن أبي حمرة عن بن عباس عن النبي صلى الله عليه وسلم بورك لأمتي في بكورها روى عنه حبان بن هلال ومعلى بن أسد سمعت أبي يقول ذلك نا عبد الرحمن نا محمد بن ديسم أبو علي بسامرا قال سمعت خالد بن خداش يقول عمر بن مسافر المديني</w:t>
      </w:r>
    </w:p>
    <w:p/>
    <w:p>
      <w:pPr/>
      <w:r>
        <w:rPr/>
        <w:t xml:space="preserve">روى عن أبي جمرة عن بن عباس بارك لأمتي في بكورها فقال خالد بن خداش كان عمرو بن مسافر بجنبي وكان عريفا فقال لي تعال اكتب عني فقلت أنا أكتب عنك ؟نا عبد الرحمن قال سألت أبي عن عمر بن مسافر فقال ضعيف الحديث حدثنا عنه فقال ومعلي.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2026-08-05T18:16:35+03:00</dcterms:created>
  <dcterms:modified xsi:type="dcterms:W3CDTF">2026-08-05T18:16:35+03:00</dcterms:modified>
</cp:coreProperties>
</file>

<file path=docProps/custom.xml><?xml version="1.0" encoding="utf-8"?>
<Properties xmlns="http://schemas.openxmlformats.org/officeDocument/2006/custom-properties" xmlns:vt="http://schemas.openxmlformats.org/officeDocument/2006/docPropsVTypes"/>
</file>