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شراحيل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شراحيل
</w:t>
      </w:r>
    </w:p>
    <w:p>
      <w:pPr/>
      <w:r>
        <w:rPr/>
        <w:t xml:space="preserve">عمر بن شراحيل </w:t>
      </w:r>
    </w:p>
    <w:p/>
    <w:p>
      <w:pPr/>
      <w:r>
        <w:rPr/>
        <w:t xml:space="preserve">روى عنه الفرج بن فضالة وروى هو عن عمر رضي الله تعالى عنه في تجويز طلاق المكره مرسلاً.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2026-09-26T04:46:02+03:00</dcterms:created>
  <dcterms:modified xsi:type="dcterms:W3CDTF">2026-09-26T04:46:02+03:00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