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بن جعدة بن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جعدة بن هبيرة
</w:t>
      </w:r>
    </w:p>
    <w:p>
      <w:pPr/>
      <w:r>
        <w:rPr/>
        <w:t xml:space="preserve">عمر بن سعيد بن جعدة بن هبيرة </w:t>
      </w:r>
    </w:p>
    <w:p/>
    <w:p>
      <w:pPr/>
      <w:r>
        <w:rPr/>
        <w:t xml:space="preserve">روى عن أبي عبيدة بن عبد الله روى عنه القاسم بن مالك المزني نا عبد الرحمن قال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2026-09-26T05:44:29+03:00</dcterms:created>
  <dcterms:modified xsi:type="dcterms:W3CDTF">2026-09-26T05:44:29+03:00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