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
</w:t>
      </w:r>
    </w:p>
    <w:p>
      <w:pPr/>
      <w:r>
        <w:rPr/>
        <w:t xml:space="preserve">عبادة </w:t>
      </w:r>
    </w:p>
    <w:p/>
    <w:p>
      <w:pPr/>
      <w:r>
        <w:rPr/>
        <w:t xml:space="preserve">روى عن الحسن البصري روى عنه سفيان الثوري نا عبد الرحمن قال سألت أبي عنه فقال هو شيخ للثوري لا ينسب أحسب أنه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2026-09-26T05:34:04+03:00</dcterms:created>
  <dcterms:modified xsi:type="dcterms:W3CDTF">2026-09-26T05:34:04+03:00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