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الوهاب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بن عبد الله
</w:t>
      </w:r>
    </w:p>
    <w:p>
      <w:pPr/>
      <w:r>
        <w:rPr/>
        <w:t xml:space="preserve">عبد الوهاب بن عبد الله </w:t>
      </w:r>
    </w:p>
    <w:p/>
    <w:p>
      <w:pPr/>
      <w:r>
        <w:rPr/>
        <w:t xml:space="preserve">سمع الثوري قوله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2026-09-26T05:53:56+03:00</dcterms:created>
  <dcterms:modified xsi:type="dcterms:W3CDTF">2026-09-26T05:53:56+03:00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