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القدوس بن إبراهيم بن عبيد الله بن مرداس العبدري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القدوس بن إبراهيم بن عبيد الله بن مرداس العبدري
</w:t>
      </w:r>
    </w:p>
    <w:p>
      <w:pPr/>
      <w:r>
        <w:rPr/>
        <w:t xml:space="preserve">عبد القدوس بن إبراهيم بن عبيد الله بن مرداس العبدري </w:t>
      </w:r>
    </w:p>
    <w:p/>
    <w:p>
      <w:pPr/>
      <w:r>
        <w:rPr/>
        <w:t xml:space="preserve">من بنى عبد الدار الصنعاني</w:t>
      </w:r>
    </w:p>
    <w:p/>
    <w:p>
      <w:pPr/>
      <w:r>
        <w:rPr/>
        <w:t xml:space="preserve">روى عن إبراهيم بن عمر الصنعاني روى عنه إسماعيل بن أبي أويس حديث المائدة.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2026-08-05T17:16:26+03:00</dcterms:created>
  <dcterms:modified xsi:type="dcterms:W3CDTF">2026-08-05T17:16:26+03:00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