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محمد
</w:t>
      </w:r>
    </w:p>
    <w:p>
      <w:pPr/>
      <w:r>
        <w:rPr/>
        <w:t xml:space="preserve">عبد الأعلى بن محمد </w:t>
      </w:r>
    </w:p>
    <w:p/>
    <w:p>
      <w:pPr/>
      <w:r>
        <w:rPr/>
        <w:t xml:space="preserve">روى عن عبد الله بن مروان عن الحسن البصري روى عنه إسماعيل بن مسلمة القعنبي.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2026-09-26T07:53:46+03:00</dcterms:created>
  <dcterms:modified xsi:type="dcterms:W3CDTF">2026-09-26T07:53:46+03:00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