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آدم بن أبي إياس العسقلاني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آدم بن أبي إياس العسقلاني
</w:t>
      </w:r>
    </w:p>
    <w:p>
      <w:pPr/>
      <w:r>
        <w:rPr/>
        <w:t xml:space="preserve">عبيد بن آدم بن أبي إياس العسقلاني </w:t>
      </w:r>
    </w:p>
    <w:p/>
    <w:p>
      <w:pPr/>
      <w:r>
        <w:rPr/>
        <w:t xml:space="preserve">روى عن أبيه سمع منه أبي وروى عنه نا عبد الرحمن قال سئل أبي عنه فقال 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2026-09-27T10:47:48+03:00</dcterms:created>
  <dcterms:modified xsi:type="dcterms:W3CDTF">2026-09-27T10:47:48+03:00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