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مرة
</w:t>
      </w:r>
    </w:p>
    <w:p>
      <w:pPr/>
      <w:r>
        <w:rPr/>
        <w:t xml:space="preserve">عبد العزيز بن مرة </w:t>
      </w:r>
    </w:p>
    <w:p/>
    <w:p>
      <w:pPr/>
      <w:r>
        <w:rPr/>
        <w:t xml:space="preserve">قوله روى عنه أبو هانئ الخولاني.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