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عبد الله بن عمر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عبد الله بن عمر القرشي
</w:t>
      </w:r>
    </w:p>
    <w:p>
      <w:pPr/>
      <w:r>
        <w:rPr/>
        <w:t xml:space="preserve">عبد العزيز بن عبد الله بن عمر القرشي </w:t>
      </w:r>
    </w:p>
    <w:p/>
    <w:p>
      <w:pPr/>
      <w:r>
        <w:rPr/>
        <w:t xml:space="preserve">روى عنه عبد العزيز الماجشون ووهيب وابن المبارك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2026-08-05T21:30:39+03:00</dcterms:created>
  <dcterms:modified xsi:type="dcterms:W3CDTF">2026-08-05T21:30:39+03:00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