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الله بن خالد 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 بن خالد بن أسيد
</w:t>
      </w:r>
    </w:p>
    <w:p>
      <w:pPr/>
      <w:r>
        <w:rPr/>
        <w:t xml:space="preserve">عبد العزيز بن عبد الله بن خالد بن أسيد </w:t>
      </w:r>
    </w:p>
    <w:p/>
    <w:p>
      <w:pPr/>
      <w:r>
        <w:rPr/>
        <w:t xml:space="preserve">روى عنه كلثوم بن جبر والسفاح بن مطر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2026-08-05T16:15:37+03:00</dcterms:created>
  <dcterms:modified xsi:type="dcterms:W3CDTF">2026-08-05T16:15:37+03:00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