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عبد الله الرومي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عبد الله الرومي البصري
</w:t>
      </w:r>
    </w:p>
    <w:p>
      <w:pPr/>
      <w:r>
        <w:rPr/>
        <w:t xml:space="preserve">عبد الملك بن عبد الله الرومي البصري </w:t>
      </w:r>
    </w:p>
    <w:p/>
    <w:p>
      <w:pPr/>
      <w:r>
        <w:rPr/>
        <w:t xml:space="preserve">أخو عمر بن عبد الله بن الرومي البصري</w:t>
      </w:r>
    </w:p>
    <w:p/>
    <w:p>
      <w:pPr/>
      <w:r>
        <w:rPr/>
        <w:t xml:space="preserve">روى عن أبيه عن بن عمر روى عنه أبو سلمة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2026-08-05T18:17:00+03:00</dcterms:created>
  <dcterms:modified xsi:type="dcterms:W3CDTF">2026-08-05T18:17:00+03:00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