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سعيد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سعيد القرشي
</w:t>
      </w:r>
    </w:p>
    <w:p>
      <w:pPr/>
      <w:r>
        <w:rPr/>
        <w:t xml:space="preserve">عبد الملك بن سعيد القرشي </w:t>
      </w:r>
    </w:p>
    <w:p/>
    <w:p>
      <w:pPr/>
      <w:r>
        <w:rPr/>
        <w:t xml:space="preserve">روى عن عطاء بن أبي رباح روى عنه عمرو بن بكر السكسكي.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2026-08-05T19:13:00+03:00</dcterms:created>
  <dcterms:modified xsi:type="dcterms:W3CDTF">2026-08-05T19:13:00+03:00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