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المغربي
</w:t>
      </w:r>
    </w:p>
    <w:p>
      <w:pPr/>
      <w:r>
        <w:rPr/>
        <w:t xml:space="preserve">عبد الرحيم بن المغربي </w:t>
      </w:r>
    </w:p>
    <w:p/>
    <w:p>
      <w:pPr/>
      <w:r>
        <w:rPr/>
        <w:t xml:space="preserve">روى عن مالك مسائل سأله عنها روى عنه عبد الرحمن بن القاسم المصري.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2026-09-27T11:55:28+03:00</dcterms:created>
  <dcterms:modified xsi:type="dcterms:W3CDTF">2026-09-27T11:55:28+03:00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