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منصور
</w:t>
      </w:r>
    </w:p>
    <w:p>
      <w:pPr/>
      <w:r>
        <w:rPr/>
        <w:t xml:space="preserve">عبيد الله بن منصور </w:t>
      </w:r>
    </w:p>
    <w:p/>
    <w:p>
      <w:pPr/>
      <w:r>
        <w:rPr/>
        <w:t xml:space="preserve">روى عن سعيد الجرمي الواعظ روى عنه معمر بن سليمان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2026-08-05T18:16:18+03:00</dcterms:created>
  <dcterms:modified xsi:type="dcterms:W3CDTF">2026-08-05T18:16:18+03:00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