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منصور
</w:t>
      </w:r>
    </w:p>
    <w:p>
      <w:pPr/>
      <w:r>
        <w:rPr/>
        <w:t xml:space="preserve">عبيد الله بن منصور </w:t>
      </w:r>
    </w:p>
    <w:p/>
    <w:p>
      <w:pPr/>
      <w:r>
        <w:rPr/>
        <w:t xml:space="preserve">روى عن سعيد الجرمي الواعظ روى عنه معمر بن سليمان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2026-09-27T11:55:28+03:00</dcterms:created>
  <dcterms:modified xsi:type="dcterms:W3CDTF">2026-09-27T11:55:28+03:00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