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بن عمير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بن عمير الأنصاري
</w:t>
      </w:r>
    </w:p>
    <w:p>
      <w:pPr/>
      <w:r>
        <w:rPr/>
        <w:t xml:space="preserve">عبيد الله بن عبد الرحمن بن عمير الأنصاري </w:t>
      </w:r>
    </w:p>
    <w:p/>
    <w:p>
      <w:pPr/>
      <w:r>
        <w:rPr/>
        <w:t xml:space="preserve">رأى سعيد بن المسيب سمع منه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