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قيس أبو روح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قيس أبو روح
</w:t>
      </w:r>
    </w:p>
    <w:p>
      <w:pPr/>
      <w:r>
        <w:rPr/>
        <w:t xml:space="preserve">عبد الرحمن بن قيس أبو روح </w:t>
      </w:r>
    </w:p>
    <w:p/>
    <w:p>
      <w:pPr/>
      <w:r>
        <w:rPr/>
        <w:t xml:space="preserve">روى عن يحيى بن يعمر روى عنه يحيى القطان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2026-08-05T22:15:51+03:00</dcterms:created>
  <dcterms:modified xsi:type="dcterms:W3CDTF">2026-08-05T22:15:51+03:00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