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صياد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صياد الأشعري
</w:t>
      </w:r>
    </w:p>
    <w:p>
      <w:pPr/>
      <w:r>
        <w:rPr/>
        <w:t xml:space="preserve">عبد الرحمن بن صياد الأشعري </w:t>
      </w:r>
    </w:p>
    <w:p/>
    <w:p>
      <w:pPr/>
      <w:r>
        <w:rPr/>
        <w:t xml:space="preserve">روى عن عبد الرحمن بن غنم في إسناده نظر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2026-08-05T21:23:29+03:00</dcterms:created>
  <dcterms:modified xsi:type="dcterms:W3CDTF">2026-08-05T21:23:29+03:00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