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الأسدي
</w:t>
      </w:r>
    </w:p>
    <w:p>
      <w:pPr/>
      <w:r>
        <w:rPr/>
        <w:t xml:space="preserve">عبد الله الأسدي </w:t>
      </w:r>
    </w:p>
    <w:p/>
    <w:p>
      <w:pPr/>
      <w:r>
        <w:rPr/>
        <w:t xml:space="preserve">روى عن أبي الدرداء أنه كان يصلى خلفه في قيام شهر رمضان روى عنه محمد بن مسلم بن شهاب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2026-08-05T18:05:00+03:00</dcterms:created>
  <dcterms:modified xsi:type="dcterms:W3CDTF">2026-08-05T18:05:00+03:00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