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الأسدي
</w:t>
      </w:r>
    </w:p>
    <w:p>
      <w:pPr/>
      <w:r>
        <w:rPr/>
        <w:t xml:space="preserve">عبد الله الأسدي </w:t>
      </w:r>
    </w:p>
    <w:p/>
    <w:p>
      <w:pPr/>
      <w:r>
        <w:rPr/>
        <w:t xml:space="preserve">روى عن أبي الدرداء أنه كان يصلى خلفه في قيام شهر رمضان روى عنه محمد بن مسلم بن شهاب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2026-09-28T17:40:52+03:00</dcterms:created>
  <dcterms:modified xsi:type="dcterms:W3CDTF">2026-09-28T17:40:52+03:00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