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الله المديني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الله المديني
</w:t>
      </w:r>
    </w:p>
    <w:p>
      <w:pPr/>
      <w:r>
        <w:rPr/>
        <w:t xml:space="preserve">عبد الله المديني </w:t>
      </w:r>
    </w:p>
    <w:p/>
    <w:p>
      <w:pPr/>
      <w:r>
        <w:rPr/>
        <w:t xml:space="preserve">روى عن عائشة وعبد الرحمن بن أبي بكر روى عنه إسماعيل بن أبي خالد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5،ص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2026-09-28T17:40:59+03:00</dcterms:created>
  <dcterms:modified xsi:type="dcterms:W3CDTF">2026-09-28T17:40:59+03:00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