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هشام مصري قرشي 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هشام مصري قرشي تيمي
</w:t>
      </w:r>
    </w:p>
    <w:p>
      <w:pPr/>
      <w:r>
        <w:rPr/>
        <w:t xml:space="preserve">عبد الله بن هشام مصري قرشي تيمي </w:t>
      </w:r>
    </w:p>
    <w:p/>
    <w:p>
      <w:pPr/>
      <w:r>
        <w:rPr/>
        <w:t xml:space="preserve">كان أدرك النبي صلى الله عليه وسلم ذهبت به أمه إلى رسول الله صلى الله عليه وسلم فلم يبايعه وقال: هو صغير جد زهرة بن معبد روى عنه بن ابنه زهرة بن معبد بن عبد الله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2026-08-05T22:16:02+03:00</dcterms:created>
  <dcterms:modified xsi:type="dcterms:W3CDTF">2026-08-05T22:16:02+03:00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