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عمران بن أبي فروة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عمران بن أبي فروة المديني
</w:t>
      </w:r>
    </w:p>
    <w:p>
      <w:pPr/>
      <w:r>
        <w:rPr/>
        <w:t xml:space="preserve">عبد الله بن عمران بن أبي فروة المديني </w:t>
      </w:r>
    </w:p>
    <w:p/>
    <w:p>
      <w:pPr/>
      <w:r>
        <w:rPr/>
        <w:t xml:space="preserve">روى عن عبد الله بن عمرو بن عثمان ورأى سالم بن عبد الله بن عمر ورأى القاسم بن محمد روى عنه سليمان بن محمد الأسلمي اليساري.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2026-08-05T17:04:12+03:00</dcterms:created>
  <dcterms:modified xsi:type="dcterms:W3CDTF">2026-08-05T17:04:12+03:00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