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
</w:t>
      </w:r>
    </w:p>
    <w:p>
      <w:pPr/>
      <w:r>
        <w:rPr/>
        <w:t xml:space="preserve">عبد الله بن عمير </w:t>
      </w:r>
    </w:p>
    <w:p/>
    <w:p>
      <w:pPr/>
      <w:r>
        <w:rPr/>
        <w:t xml:space="preserve">مولى بن العباس روى عن بن عباس روى عنه القاسم بن العباس سمعت أبي وأبا زرعة يقولان ذلك سئل أبو زرعة عنه فقال: مدني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2026-08-05T17:01:43+03:00</dcterms:created>
  <dcterms:modified xsi:type="dcterms:W3CDTF">2026-08-05T17:01:43+03:00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