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الجبار الخبائري الحمصي أبو القاسم
</w:t>
      </w:r>
    </w:p>
    <w:p>
      <w:pPr>
        <w:jc w:val="start"/>
        <w:bidi/>
      </w:pPr>
      <w:r>
        <w:rPr>
          <w:rFonts w:ascii="arial" w:hAnsi="arial" w:eastAsia="arial" w:cs="arial"/>
          <w:sz w:val="28"/>
          <w:szCs w:val="28"/>
          <w:b w:val="1"/>
          <w:bCs w:val="1"/>
          <w:rtl/>
        </w:rPr>
        <w:t xml:space="preserve">عبد الله بن عبد الجبار الخبائري الحمصي أبو القاسم
</w:t>
      </w:r>
    </w:p>
    <w:p>
      <w:pPr/>
      <w:r>
        <w:rPr/>
        <w:t xml:space="preserve">عبد الله بن عبد الجبار الخبائري الحمصي أبو القاسم </w:t>
      </w:r>
    </w:p>
    <w:p/>
    <w:p>
      <w:pPr/>
      <w:r>
        <w:rPr/>
        <w:t xml:space="preserve">روى عن عبد الله بن حميد المزني وإسماعيل بن عياش والحكم بن الوليد الوحاظي وبقية بن الوليد روى عنه يزيد بن سنان البصري نزيل مصر ومحمد بن عوف وأبى وأبو زرعة الرازي سألت أبي عنه فقال: ليس به بأس صدوق قال أبو محمد وروى عنه أبو تقي هشام بن عبد الملك الحمصي.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2026-08-05T17:04:40+03:00</dcterms:created>
  <dcterms:modified xsi:type="dcterms:W3CDTF">2026-08-05T17:04:40+03:00</dcterms:modified>
</cp:coreProperties>
</file>

<file path=docProps/custom.xml><?xml version="1.0" encoding="utf-8"?>
<Properties xmlns="http://schemas.openxmlformats.org/officeDocument/2006/custom-properties" xmlns:vt="http://schemas.openxmlformats.org/officeDocument/2006/docPropsVTypes"/>
</file>