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الملك بن الربيع بن أبي راشد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الملك بن الربيع بن أبي راشد أبو محمد
</w:t>
      </w:r>
    </w:p>
    <w:p>
      <w:pPr/>
      <w:r>
        <w:rPr/>
        <w:t xml:space="preserve">عبد الله بن عبد الملك بن الربيع بن أبي راشد أبو محمد </w:t>
      </w:r>
    </w:p>
    <w:p/>
    <w:p>
      <w:pPr/>
      <w:r>
        <w:rPr/>
        <w:t xml:space="preserve">كتبت عنه بالكوفة روى عن عمرو بن عطية العوفي روى عنه علي بن الحسين بن الجنيد.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2026-09-28T19:49:07+03:00</dcterms:created>
  <dcterms:modified xsi:type="dcterms:W3CDTF">2026-09-28T19:49:07+03:00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