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الجراح القهستاني أبو محمد
</w:t>
      </w:r>
    </w:p>
    <w:p>
      <w:pPr>
        <w:jc w:val="start"/>
        <w:bidi/>
      </w:pPr>
      <w:r>
        <w:rPr>
          <w:rFonts w:ascii="arial" w:hAnsi="arial" w:eastAsia="arial" w:cs="arial"/>
          <w:sz w:val="28"/>
          <w:szCs w:val="28"/>
          <w:b w:val="1"/>
          <w:bCs w:val="1"/>
          <w:rtl/>
        </w:rPr>
        <w:t xml:space="preserve">عبد الله بن الجراح القهستاني أبو محمد
</w:t>
      </w:r>
    </w:p>
    <w:p>
      <w:pPr/>
      <w:r>
        <w:rPr/>
        <w:t xml:space="preserve">عبد الله بن الجراح القهستاني أبو محمد </w:t>
      </w:r>
    </w:p>
    <w:p/>
    <w:p>
      <w:pPr/>
      <w:r>
        <w:rPr/>
        <w:t xml:space="preserve">وهو ابن الجراح بن سعيد روى عن مالك بن أنس وحماد بن زيد وشريك وعبد العزيز بن محمد الدراوردي وهشيم وابن المبارك وحفص بن عبد الرحمن النيسابوري وعبد الخالق بن إبراهيم بن طهمان وزافر بن سليمان روى عنه عبد الله بن محمد بن الحسن بن المختار ويحيى بن عبدك القزويني وأبى وأبو زرعة وعبد الملك بن أبي عبد الرحمن نا عبد الرحمن قال سمعت بعضه من أبي وبعضه من قبلي نا عبد الرحمن قال سألت أبي عنه فقال كان كثير الخطأ ومحله الصدق نا عبد الرحمن قال سئل أبو زرعة عن عبد الله بن الجراح القهستاني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2026-08-06T00:54:43+03:00</dcterms:created>
  <dcterms:modified xsi:type="dcterms:W3CDTF">2026-08-06T00:54:43+03:00</dcterms:modified>
</cp:coreProperties>
</file>

<file path=docProps/custom.xml><?xml version="1.0" encoding="utf-8"?>
<Properties xmlns="http://schemas.openxmlformats.org/officeDocument/2006/custom-properties" xmlns:vt="http://schemas.openxmlformats.org/officeDocument/2006/docPropsVTypes"/>
</file>