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إسماعيل المدائني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إسماعيل المدائني البزاز
</w:t>
      </w:r>
    </w:p>
    <w:p>
      <w:pPr/>
      <w:r>
        <w:rPr/>
        <w:t xml:space="preserve">عبد الله بن إسماعيل المدائني البزاز </w:t>
      </w:r>
    </w:p>
    <w:p/>
    <w:p>
      <w:pPr/>
      <w:r>
        <w:rPr/>
        <w:t xml:space="preserve">روى عن شعيب بن الضحاك المدائني عن بن عيينة روى عنه محمد بن هارون المخرمي الفلاس.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2026-08-05T22:15:50+03:00</dcterms:created>
  <dcterms:modified xsi:type="dcterms:W3CDTF">2026-08-05T22:15:50+03:00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