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القرشي
</w:t>
      </w:r>
    </w:p>
    <w:p>
      <w:pPr/>
      <w:r>
        <w:rPr/>
        <w:t xml:space="preserve">طلحة القرشي </w:t>
      </w:r>
    </w:p>
    <w:p/>
    <w:p>
      <w:pPr/>
      <w:r>
        <w:rPr/>
        <w:t xml:space="preserve">جار أبي عمران الجوني</w:t>
      </w:r>
    </w:p>
    <w:p/>
    <w:p>
      <w:pPr/>
      <w:r>
        <w:rPr/>
        <w:t xml:space="preserve">روى عن عائشة روى عنه أبو عمران الجوني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2026-08-05T18:53:11+03:00</dcterms:created>
  <dcterms:modified xsi:type="dcterms:W3CDTF">2026-08-05T18:53:11+03:00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