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مالك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مالك أبو عبد الله
</w:t>
      </w:r>
    </w:p>
    <w:p>
      <w:pPr/>
      <w:r>
        <w:rPr/>
        <w:t xml:space="preserve">صالح بن مالك أبو عبد الله </w:t>
      </w:r>
    </w:p>
    <w:p/>
    <w:p>
      <w:pPr/>
      <w:r>
        <w:rPr/>
        <w:t xml:space="preserve">روى عن عبيد الله بن عمرو الرقي وعبد العزيز بن أبي سلمة الماجشون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2026-08-05T23:11:39+03:00</dcterms:created>
  <dcterms:modified xsi:type="dcterms:W3CDTF">2026-08-05T23:11:39+03:00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