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
</w:t>
      </w:r>
    </w:p>
    <w:p>
      <w:pPr/>
      <w:r>
        <w:rPr/>
        <w:t xml:space="preserve">شمر </w:t>
      </w:r>
    </w:p>
    <w:p/>
    <w:p>
      <w:pPr/>
      <w:r>
        <w:rPr/>
        <w:t xml:space="preserve">والد إبراهيم بن أبي عبلة وكنيته أبو عبلة العقيلي من بني عقيل روى عن عبادة بن الصامت روى عنه ابنه إبراهيم بن أبي عبلة.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2026-09-30T03:17:06+03:00</dcterms:created>
  <dcterms:modified xsi:type="dcterms:W3CDTF">2026-09-30T03:17:06+03:00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