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سعيد
</w:t>
      </w:r>
    </w:p>
    <w:p>
      <w:pPr/>
      <w:r>
        <w:rPr/>
        <w:t xml:space="preserve">شعيب بن سعيد </w:t>
      </w:r>
    </w:p>
    <w:p/>
    <w:p>
      <w:pPr/>
      <w:r>
        <w:rPr/>
        <w:t xml:space="preserve">روى عن عمر بن عبد العزيز أنه كتب: من أسلم على يده أحد فهو يرثه روى عنه حيوة بن شريح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2026-08-05T16:06:28+03:00</dcterms:created>
  <dcterms:modified xsi:type="dcterms:W3CDTF">2026-08-05T16:06:28+03:00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