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سراب بن عبد العزيز القريعي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سراب بن عبد العزيز القريعي بصري
</w:t>
      </w:r>
    </w:p>
    <w:p>
      <w:pPr/>
      <w:r>
        <w:rPr/>
        <w:t xml:space="preserve">سراب بن عبد العزيز القريعي بصري </w:t>
      </w:r>
    </w:p>
    <w:p/>
    <w:p>
      <w:pPr/>
      <w:r>
        <w:rPr/>
        <w:t xml:space="preserve">روى عن عمر بن درهم القريعي روى عنه عمار بن عثمان الحلبي.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2026-09-29T02:26:26+03:00</dcterms:created>
  <dcterms:modified xsi:type="dcterms:W3CDTF">2026-09-29T02:26:26+03:00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