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سرحاف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سرحاف
</w:t>
      </w:r>
    </w:p>
    <w:p>
      <w:pPr/>
      <w:r>
        <w:rPr/>
        <w:t xml:space="preserve">سرحاف </w:t>
      </w:r>
    </w:p>
    <w:p/>
    <w:p>
      <w:pPr/>
      <w:r>
        <w:rPr/>
        <w:t xml:space="preserve">روى عن عكرمة روى عنه أبو داود الطيالسي حدثنا عبد الرحمن قال سألت أبي عنه فقال: شيخ بصري.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2026-08-05T17:01:03+03:00</dcterms:created>
  <dcterms:modified xsi:type="dcterms:W3CDTF">2026-08-05T17:01:03+03:00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